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AB" w:rsidRPr="00CC486E" w:rsidRDefault="00FF42AB" w:rsidP="00FF42AB">
      <w:pPr>
        <w:pStyle w:val="Heading2"/>
      </w:pPr>
      <w:bookmarkStart w:id="0" w:name="_Toc141751655"/>
      <w:r w:rsidRPr="00CC486E">
        <w:t>LIÊN KẾT DI TRUYỀN GIỮA ĐÀN LỢN HẠT NHÂN VÀ SẢN XUẤT ĐỐI VỚI CÁC TÍNH TRẠNG SINH SẢN</w:t>
      </w:r>
      <w:bookmarkEnd w:id="0"/>
      <w:r w:rsidRPr="00CC486E">
        <w:t xml:space="preserve"> </w:t>
      </w:r>
    </w:p>
    <w:p w:rsidR="00FF42AB" w:rsidRPr="00A415DD" w:rsidRDefault="00FF42AB" w:rsidP="00FF42AB">
      <w:pPr>
        <w:snapToGrid w:val="0"/>
        <w:ind w:firstLine="567"/>
        <w:jc w:val="center"/>
        <w:rPr>
          <w:b/>
          <w:bCs/>
          <w:i/>
          <w:iCs/>
          <w:sz w:val="22"/>
          <w:szCs w:val="22"/>
          <w:lang w:val="it-IT"/>
        </w:rPr>
      </w:pPr>
      <w:r w:rsidRPr="00A415DD">
        <w:rPr>
          <w:b/>
          <w:bCs/>
          <w:i/>
          <w:iCs/>
          <w:sz w:val="22"/>
          <w:szCs w:val="22"/>
          <w:lang w:val="it-IT"/>
        </w:rPr>
        <w:t>Nguyễn Hữu Tỉnh, Nguyễn Quốc Vũ và Nguyễn Văn Hợp</w:t>
      </w:r>
    </w:p>
    <w:p w:rsidR="00FF42AB" w:rsidRPr="002B4B03" w:rsidRDefault="00FF42AB" w:rsidP="00FF42AB">
      <w:pPr>
        <w:snapToGrid w:val="0"/>
        <w:ind w:firstLine="567"/>
        <w:jc w:val="center"/>
        <w:rPr>
          <w:b/>
          <w:bCs/>
          <w:sz w:val="22"/>
          <w:szCs w:val="22"/>
        </w:rPr>
      </w:pPr>
      <w:r w:rsidRPr="002B4B03">
        <w:rPr>
          <w:b/>
          <w:bCs/>
          <w:sz w:val="22"/>
          <w:szCs w:val="22"/>
        </w:rPr>
        <w:t xml:space="preserve">Phân </w:t>
      </w:r>
      <w:r>
        <w:rPr>
          <w:b/>
          <w:bCs/>
          <w:sz w:val="22"/>
          <w:szCs w:val="22"/>
        </w:rPr>
        <w:t>Viện</w:t>
      </w:r>
      <w:r w:rsidRPr="002B4B03">
        <w:rPr>
          <w:b/>
          <w:bCs/>
          <w:sz w:val="22"/>
          <w:szCs w:val="22"/>
        </w:rPr>
        <w:t xml:space="preserve"> Chăn </w:t>
      </w:r>
      <w:r>
        <w:rPr>
          <w:b/>
          <w:bCs/>
          <w:sz w:val="22"/>
          <w:szCs w:val="22"/>
        </w:rPr>
        <w:t>N</w:t>
      </w:r>
      <w:r w:rsidRPr="002B4B03">
        <w:rPr>
          <w:b/>
          <w:bCs/>
          <w:sz w:val="22"/>
          <w:szCs w:val="22"/>
        </w:rPr>
        <w:t>uôi Nam bộ</w:t>
      </w:r>
    </w:p>
    <w:p w:rsidR="00FF42AB" w:rsidRPr="002B4B03" w:rsidRDefault="00FF42AB" w:rsidP="00FF42AB">
      <w:pPr>
        <w:snapToGrid w:val="0"/>
        <w:ind w:firstLine="567"/>
        <w:jc w:val="center"/>
        <w:rPr>
          <w:sz w:val="22"/>
          <w:szCs w:val="22"/>
          <w:lang w:val="en-GB"/>
        </w:rPr>
      </w:pPr>
      <w:r w:rsidRPr="002B4B03">
        <w:rPr>
          <w:sz w:val="22"/>
          <w:szCs w:val="22"/>
        </w:rPr>
        <w:t>Tác giả liên hệ: Nguyễn Hữu Tỉnh, Email: tinh.nguyenhuu@iasvn.vn</w:t>
      </w:r>
    </w:p>
    <w:p w:rsidR="00FF42AB" w:rsidRPr="002B4B03" w:rsidRDefault="00FF42AB" w:rsidP="00FF42AB">
      <w:pPr>
        <w:snapToGrid w:val="0"/>
        <w:ind w:firstLine="567"/>
        <w:jc w:val="center"/>
        <w:rPr>
          <w:b/>
          <w:bCs/>
          <w:sz w:val="26"/>
          <w:szCs w:val="26"/>
        </w:rPr>
      </w:pPr>
    </w:p>
    <w:p w:rsidR="00FF42AB" w:rsidRPr="002B4B03" w:rsidRDefault="00FF42AB" w:rsidP="00FF42AB">
      <w:pPr>
        <w:snapToGrid w:val="0"/>
        <w:ind w:firstLine="567"/>
        <w:jc w:val="center"/>
        <w:rPr>
          <w:b/>
          <w:bCs/>
          <w:sz w:val="26"/>
          <w:szCs w:val="26"/>
        </w:rPr>
      </w:pPr>
      <w:r w:rsidRPr="002B4B03">
        <w:rPr>
          <w:b/>
          <w:bCs/>
          <w:sz w:val="26"/>
          <w:szCs w:val="26"/>
        </w:rPr>
        <w:t>TÓM TẮT</w:t>
      </w:r>
    </w:p>
    <w:p w:rsidR="00FF42AB" w:rsidRPr="002B4B03" w:rsidRDefault="00FF42AB" w:rsidP="00FF42AB">
      <w:pPr>
        <w:snapToGrid w:val="0"/>
        <w:ind w:firstLine="567"/>
        <w:jc w:val="both"/>
        <w:rPr>
          <w:sz w:val="26"/>
          <w:szCs w:val="26"/>
        </w:rPr>
      </w:pPr>
      <w:r w:rsidRPr="002B4B03">
        <w:rPr>
          <w:sz w:val="26"/>
          <w:szCs w:val="26"/>
        </w:rPr>
        <w:t xml:space="preserve">Nghiên cứu này nhằm ước tính tương quan di truyền giữa đàn hạt nhân và đàn sản xuất trên cùng một tính trạng sinh sản và dự đoán độ chính xác của giá trị giống từ bộ dữ liệu kết hợp hai đàn (hạt nhân và sản xuất) ở giống lợn Landrace và Yorkshire. Tổng số 453 nái với 1.662 ổ đẻ từ đàn hạt nhân ở Bình Thắng và 276 nái với 943 ổ đẻ từ đàn sản xuất ở trại Tiên Phong đã được thu thập </w:t>
      </w:r>
      <w:bookmarkStart w:id="1" w:name="_GoBack"/>
      <w:bookmarkEnd w:id="1"/>
      <w:r w:rsidRPr="002B4B03">
        <w:rPr>
          <w:sz w:val="26"/>
          <w:szCs w:val="26"/>
        </w:rPr>
        <w:t>trên các tính trạng sinh sản giai đoạn 2005 – 2013. Liên kết hệ phả (di truyền) giữa hai đàn giống đã được tạo ra từ năm 2007 thông qua việc trao đổi hàng năm từ 4 – 5 đực giống và 30 – 40 cái hậu bị. Các dữ liệu sinh sản được điều chỉnh thống nhất theo các tính trạng số con sơ sinh sống/ổ (NBA), số con cai sữa/ổ (NWP) khối lượng 21 ngày tuổi/ổ (WT21) theo khuyến cao của NSIF (2002). Tương quan di truyền giữa hai đàn giống trên cùng một tính trạng được ước tính bằng phần mềm VCE6 và cho kết quả tương ứng với hai giống Landrace và Yorkshire là 0</w:t>
      </w:r>
      <w:proofErr w:type="gramStart"/>
      <w:r w:rsidRPr="002B4B03">
        <w:rPr>
          <w:sz w:val="26"/>
          <w:szCs w:val="26"/>
        </w:rPr>
        <w:t>,74</w:t>
      </w:r>
      <w:proofErr w:type="gramEnd"/>
      <w:r w:rsidRPr="002B4B03">
        <w:rPr>
          <w:sz w:val="26"/>
          <w:szCs w:val="26"/>
        </w:rPr>
        <w:t xml:space="preserve"> và 0,85 với NBA; 0,48 và 0,64 với NWP; 0,64 và 0,67 với WT21. Đồng thời khi sử dụng kết hợp bộ dữ liệu từ hai đàn giống (hạt nhân và sản xuất), độ chính xác của giá trị giống tăng thêm từ 3</w:t>
      </w:r>
      <w:proofErr w:type="gramStart"/>
      <w:r w:rsidRPr="002B4B03">
        <w:rPr>
          <w:sz w:val="26"/>
          <w:szCs w:val="26"/>
        </w:rPr>
        <w:t>,1</w:t>
      </w:r>
      <w:proofErr w:type="gramEnd"/>
      <w:r w:rsidRPr="002B4B03">
        <w:rPr>
          <w:sz w:val="26"/>
          <w:szCs w:val="26"/>
        </w:rPr>
        <w:t xml:space="preserve"> – 6,0% tùy theo từng tính trạng. Như vậy, để tăng hiệu quả chọn lọc, cần áp áp dụng quy trình đánh giá giá trị giống liên kết dữ liệu các đàn giống trong chương trình giống lợn ở Việt Nam. </w:t>
      </w:r>
    </w:p>
    <w:p w:rsidR="00FF42AB" w:rsidRPr="002B4B03" w:rsidRDefault="00FF42AB" w:rsidP="00FF42AB">
      <w:pPr>
        <w:snapToGrid w:val="0"/>
        <w:ind w:right="180" w:firstLine="567"/>
        <w:jc w:val="both"/>
        <w:rPr>
          <w:i/>
        </w:rPr>
      </w:pPr>
      <w:r w:rsidRPr="002B4B03">
        <w:rPr>
          <w:b/>
          <w:i/>
        </w:rPr>
        <w:t>Từ khóa:</w:t>
      </w:r>
      <w:r w:rsidRPr="002B4B03">
        <w:rPr>
          <w:i/>
        </w:rPr>
        <w:t xml:space="preserve">  Tương quan di truyền, Giá trị giống, độ chính xác, tính trạng sinh sản, lợn.</w:t>
      </w:r>
    </w:p>
    <w:p w:rsidR="00FF42AB" w:rsidRDefault="00FF42AB" w:rsidP="00FF42AB">
      <w:pPr>
        <w:snapToGrid w:val="0"/>
        <w:ind w:right="180" w:firstLine="567"/>
        <w:jc w:val="center"/>
        <w:rPr>
          <w:b/>
          <w:sz w:val="26"/>
          <w:szCs w:val="26"/>
        </w:rPr>
      </w:pPr>
    </w:p>
    <w:p w:rsidR="00FF42AB" w:rsidRPr="002B4B03" w:rsidRDefault="00FF42AB" w:rsidP="00FF42AB">
      <w:pPr>
        <w:snapToGrid w:val="0"/>
        <w:ind w:right="180" w:firstLine="567"/>
        <w:jc w:val="center"/>
        <w:rPr>
          <w:b/>
          <w:sz w:val="26"/>
          <w:szCs w:val="26"/>
        </w:rPr>
      </w:pPr>
    </w:p>
    <w:p w:rsidR="00FF42AB" w:rsidRPr="002B4B03" w:rsidRDefault="00FF42AB" w:rsidP="00FF42AB">
      <w:pPr>
        <w:snapToGrid w:val="0"/>
        <w:ind w:right="180" w:firstLine="567"/>
        <w:jc w:val="center"/>
        <w:rPr>
          <w:b/>
          <w:sz w:val="26"/>
          <w:szCs w:val="26"/>
        </w:rPr>
      </w:pPr>
      <w:r w:rsidRPr="002B4B03">
        <w:rPr>
          <w:b/>
          <w:sz w:val="26"/>
          <w:szCs w:val="26"/>
        </w:rPr>
        <w:t>ABSTRACT</w:t>
      </w:r>
    </w:p>
    <w:p w:rsidR="00FF42AB" w:rsidRPr="002B4B03" w:rsidRDefault="00FF42AB" w:rsidP="00FF42AB">
      <w:pPr>
        <w:snapToGrid w:val="0"/>
        <w:ind w:right="180" w:firstLine="567"/>
        <w:jc w:val="center"/>
        <w:rPr>
          <w:b/>
          <w:sz w:val="26"/>
          <w:szCs w:val="26"/>
        </w:rPr>
      </w:pPr>
      <w:r w:rsidRPr="002B4B03">
        <w:rPr>
          <w:b/>
          <w:sz w:val="26"/>
          <w:szCs w:val="26"/>
        </w:rPr>
        <w:t>Genetic correlations across nucleus and ptroduction farms for litter traits in pigs</w:t>
      </w:r>
    </w:p>
    <w:p w:rsidR="00FF42AB" w:rsidRPr="002B4B03" w:rsidRDefault="00FF42AB" w:rsidP="00FF42AB">
      <w:pPr>
        <w:snapToGrid w:val="0"/>
        <w:ind w:right="180" w:firstLine="567"/>
        <w:jc w:val="both"/>
        <w:rPr>
          <w:sz w:val="26"/>
          <w:szCs w:val="26"/>
        </w:rPr>
      </w:pPr>
      <w:r w:rsidRPr="002B4B03">
        <w:rPr>
          <w:sz w:val="26"/>
          <w:szCs w:val="26"/>
        </w:rPr>
        <w:t xml:space="preserve">The aim of this study is to estimate the genetic correlation of the same litter traits between nucleus and production farms and to predict the accuracy of predicted breeding values (EBV) from data set combined two farms in Landrace and Yorkshire pigs. </w:t>
      </w:r>
      <w:proofErr w:type="gramStart"/>
      <w:r w:rsidRPr="002B4B03">
        <w:rPr>
          <w:sz w:val="26"/>
          <w:szCs w:val="26"/>
        </w:rPr>
        <w:t>Total of 453</w:t>
      </w:r>
      <w:proofErr w:type="gramEnd"/>
      <w:r w:rsidRPr="002B4B03">
        <w:rPr>
          <w:sz w:val="26"/>
          <w:szCs w:val="26"/>
        </w:rPr>
        <w:t xml:space="preserve"> sows with 1.662 litters in Binh Thang nucleus farm (BT) and 276 sows with 943 litters in Tien Phong production farm (TP) were recorded for litter traits between 2005 – 2013. Genetic linkages across two these farms </w:t>
      </w:r>
      <w:proofErr w:type="gramStart"/>
      <w:r w:rsidRPr="002B4B03">
        <w:rPr>
          <w:sz w:val="26"/>
          <w:szCs w:val="26"/>
        </w:rPr>
        <w:t>have been created</w:t>
      </w:r>
      <w:proofErr w:type="gramEnd"/>
      <w:r w:rsidRPr="002B4B03">
        <w:rPr>
          <w:sz w:val="26"/>
          <w:szCs w:val="26"/>
        </w:rPr>
        <w:t xml:space="preserve"> since 2007 by yearly sending 4 – 5 young boars and 30</w:t>
      </w:r>
      <w:r w:rsidRPr="002B4B03">
        <w:rPr>
          <w:sz w:val="26"/>
          <w:szCs w:val="26"/>
          <w:lang w:val="vi-VN"/>
        </w:rPr>
        <w:t xml:space="preserve"> – </w:t>
      </w:r>
      <w:r w:rsidRPr="002B4B03">
        <w:rPr>
          <w:sz w:val="26"/>
          <w:szCs w:val="26"/>
        </w:rPr>
        <w:t xml:space="preserve">40 gilts. Measurements were adjusted to number born alive (NBA), number weaned piglets (NWP) and litter weight at </w:t>
      </w:r>
      <w:proofErr w:type="gramStart"/>
      <w:r w:rsidRPr="002B4B03">
        <w:rPr>
          <w:sz w:val="26"/>
          <w:szCs w:val="26"/>
        </w:rPr>
        <w:t>21 day old</w:t>
      </w:r>
      <w:proofErr w:type="gramEnd"/>
      <w:r w:rsidRPr="002B4B03">
        <w:rPr>
          <w:sz w:val="26"/>
          <w:szCs w:val="26"/>
        </w:rPr>
        <w:t xml:space="preserve"> (W21 day) by the recommendations of NSIF (2002). The genetic correlations of the same traits between two farms estimated using VCE6 software were between 0.74 and 0.85 for NBA, 0.48 and 0.64 for NWP and 0.64 and 0.67 for W21 day. As using the data set combined records from two farms of BT and TP, the EBV’s accuracy for these traits increased significantly (3.1</w:t>
      </w:r>
      <w:r w:rsidRPr="002B4B03">
        <w:rPr>
          <w:sz w:val="26"/>
          <w:szCs w:val="26"/>
          <w:lang w:val="vi-VN"/>
        </w:rPr>
        <w:t xml:space="preserve"> – </w:t>
      </w:r>
      <w:r w:rsidRPr="002B4B03">
        <w:rPr>
          <w:sz w:val="26"/>
          <w:szCs w:val="26"/>
        </w:rPr>
        <w:t xml:space="preserve">6.0%). Therefore, in order to increase the selection efficiency, the procedure of across </w:t>
      </w:r>
      <w:proofErr w:type="gramStart"/>
      <w:r w:rsidRPr="002B4B03">
        <w:rPr>
          <w:sz w:val="26"/>
          <w:szCs w:val="26"/>
        </w:rPr>
        <w:t>herds</w:t>
      </w:r>
      <w:proofErr w:type="gramEnd"/>
      <w:r w:rsidRPr="002B4B03">
        <w:rPr>
          <w:sz w:val="26"/>
          <w:szCs w:val="26"/>
        </w:rPr>
        <w:t xml:space="preserve"> genetic valuation should be applied for pig breeding program in Vietnam.</w:t>
      </w:r>
    </w:p>
    <w:p w:rsidR="00FF42AB" w:rsidRPr="002B4B03" w:rsidRDefault="00FF42AB" w:rsidP="00FF42AB">
      <w:pPr>
        <w:snapToGrid w:val="0"/>
        <w:ind w:right="180" w:firstLine="567"/>
        <w:jc w:val="both"/>
        <w:rPr>
          <w:i/>
        </w:rPr>
      </w:pPr>
      <w:r w:rsidRPr="002B4B03">
        <w:rPr>
          <w:b/>
          <w:i/>
        </w:rPr>
        <w:lastRenderedPageBreak/>
        <w:t>Key words:</w:t>
      </w:r>
      <w:r w:rsidRPr="002B4B03">
        <w:rPr>
          <w:i/>
        </w:rPr>
        <w:t xml:space="preserve">  Genetic correlation, EBV, accuracy, litter traits, pigs.</w:t>
      </w:r>
    </w:p>
    <w:p w:rsidR="00FF42AB" w:rsidRDefault="00FF42AB" w:rsidP="00FF42AB">
      <w:pPr>
        <w:snapToGrid w:val="0"/>
        <w:ind w:firstLine="567"/>
        <w:jc w:val="right"/>
        <w:rPr>
          <w:b/>
          <w:i/>
          <w:sz w:val="22"/>
          <w:szCs w:val="22"/>
        </w:rPr>
      </w:pPr>
    </w:p>
    <w:p w:rsidR="00FF42AB" w:rsidRPr="002B4B03" w:rsidRDefault="00FF42AB" w:rsidP="00FF42AB">
      <w:pPr>
        <w:snapToGrid w:val="0"/>
        <w:ind w:firstLine="567"/>
        <w:jc w:val="right"/>
        <w:rPr>
          <w:b/>
          <w:bCs/>
          <w:sz w:val="22"/>
          <w:szCs w:val="22"/>
        </w:rPr>
      </w:pPr>
      <w:r w:rsidRPr="002B4B03">
        <w:rPr>
          <w:b/>
          <w:i/>
          <w:sz w:val="22"/>
          <w:szCs w:val="22"/>
        </w:rPr>
        <w:t>Nguồn: Tạp chí KHKT Chăn nuôi</w:t>
      </w:r>
      <w:r w:rsidRPr="002B4B03">
        <w:rPr>
          <w:b/>
          <w:i/>
          <w:sz w:val="22"/>
          <w:szCs w:val="22"/>
          <w:lang w:val="vi-VN"/>
        </w:rPr>
        <w:t xml:space="preserve"> – Hội Chăn nuôi</w:t>
      </w:r>
      <w:r w:rsidRPr="002B4B03">
        <w:rPr>
          <w:rFonts w:eastAsia="Calibri"/>
          <w:b/>
          <w:i/>
          <w:sz w:val="22"/>
          <w:szCs w:val="22"/>
        </w:rPr>
        <w:t>,</w:t>
      </w:r>
      <w:r w:rsidRPr="002B4B03">
        <w:rPr>
          <w:b/>
          <w:i/>
          <w:sz w:val="22"/>
          <w:szCs w:val="22"/>
        </w:rPr>
        <w:t xml:space="preserve"> số 18</w:t>
      </w:r>
      <w:r w:rsidRPr="002B4B03">
        <w:rPr>
          <w:b/>
          <w:i/>
          <w:sz w:val="22"/>
          <w:szCs w:val="22"/>
          <w:lang w:val="vi-VN"/>
        </w:rPr>
        <w:t xml:space="preserve">5 </w:t>
      </w:r>
      <w:proofErr w:type="gramStart"/>
      <w:r w:rsidRPr="002B4B03">
        <w:rPr>
          <w:b/>
          <w:i/>
          <w:sz w:val="22"/>
          <w:szCs w:val="22"/>
          <w:lang w:val="vi-VN"/>
        </w:rPr>
        <w:t xml:space="preserve">–  </w:t>
      </w:r>
      <w:r w:rsidRPr="002B4B03">
        <w:rPr>
          <w:b/>
          <w:i/>
          <w:sz w:val="22"/>
          <w:szCs w:val="22"/>
        </w:rPr>
        <w:t>tháng</w:t>
      </w:r>
      <w:proofErr w:type="gramEnd"/>
      <w:r w:rsidRPr="002B4B03">
        <w:rPr>
          <w:b/>
          <w:i/>
          <w:sz w:val="22"/>
          <w:szCs w:val="22"/>
        </w:rPr>
        <w:t xml:space="preserve"> 8</w:t>
      </w:r>
      <w:r w:rsidRPr="002B4B03">
        <w:rPr>
          <w:b/>
          <w:i/>
          <w:sz w:val="22"/>
          <w:szCs w:val="22"/>
          <w:lang w:val="vi-VN"/>
        </w:rPr>
        <w:t>/</w:t>
      </w:r>
      <w:r w:rsidRPr="002B4B03">
        <w:rPr>
          <w:b/>
          <w:i/>
          <w:sz w:val="22"/>
          <w:szCs w:val="22"/>
        </w:rPr>
        <w:t>2014</w:t>
      </w:r>
    </w:p>
    <w:p w:rsidR="000872D5" w:rsidRDefault="000872D5"/>
    <w:sectPr w:rsidR="0008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AB"/>
    <w:rsid w:val="000872D5"/>
    <w:rsid w:val="00282373"/>
    <w:rsid w:val="00351848"/>
    <w:rsid w:val="00573E6D"/>
    <w:rsid w:val="00AE187A"/>
    <w:rsid w:val="00B03B31"/>
    <w:rsid w:val="00FF4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23170-6371-45B4-96B0-6B4D905E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before="60" w:after="200" w:line="360" w:lineRule="auto"/>
        <w:ind w:right="23"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AB"/>
    <w:pPr>
      <w:spacing w:before="0" w:after="0" w:line="240" w:lineRule="auto"/>
      <w:ind w:right="0" w:firstLine="0"/>
      <w:jc w:val="left"/>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autoRedefine/>
    <w:uiPriority w:val="9"/>
    <w:qFormat/>
    <w:rsid w:val="00FF42AB"/>
    <w:pPr>
      <w:keepNext/>
      <w:widowControl w:val="0"/>
      <w:jc w:val="center"/>
      <w:outlineLvl w:val="1"/>
    </w:pPr>
    <w:rPr>
      <w:b/>
      <w:bCs/>
      <w:i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2AB"/>
    <w:rPr>
      <w:rFonts w:ascii="Times New Roman" w:eastAsia="Times New Roman" w:hAnsi="Times New Roman" w:cs="Times New Roman"/>
      <w:b/>
      <w:bCs/>
      <w:iCs/>
      <w:sz w:val="26"/>
      <w:szCs w:val="26"/>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dc:creator>
  <cp:keywords/>
  <dc:description/>
  <cp:lastModifiedBy>Quan</cp:lastModifiedBy>
  <cp:revision>1</cp:revision>
  <dcterms:created xsi:type="dcterms:W3CDTF">2024-03-26T03:43:00Z</dcterms:created>
  <dcterms:modified xsi:type="dcterms:W3CDTF">2024-03-26T03:44:00Z</dcterms:modified>
</cp:coreProperties>
</file>